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D3" w:rsidRDefault="00605ED3">
      <w:pPr>
        <w:pStyle w:val="ConsPlusTitlePage"/>
      </w:pPr>
      <w:r>
        <w:t xml:space="preserve">Документ предоставлен </w:t>
      </w:r>
      <w:hyperlink r:id="rId6">
        <w:r>
          <w:rPr>
            <w:color w:val="0000FF"/>
          </w:rPr>
          <w:t>КонсультантПлюс</w:t>
        </w:r>
      </w:hyperlink>
      <w:r>
        <w:br/>
      </w:r>
    </w:p>
    <w:p w:rsidR="00605ED3" w:rsidRDefault="00605ED3">
      <w:pPr>
        <w:pStyle w:val="ConsPlusNormal"/>
        <w:jc w:val="both"/>
        <w:outlineLvl w:val="0"/>
      </w:pPr>
    </w:p>
    <w:p w:rsidR="00605ED3" w:rsidRDefault="00605ED3">
      <w:pPr>
        <w:pStyle w:val="ConsPlusTitle"/>
        <w:jc w:val="center"/>
        <w:outlineLvl w:val="0"/>
      </w:pPr>
      <w:r>
        <w:t>ВЫСШИЙ АРБИТРАЖНЫЙ СУД РОССИЙСКОЙ ФЕДЕРАЦИИ</w:t>
      </w:r>
    </w:p>
    <w:p w:rsidR="00605ED3" w:rsidRDefault="00605ED3">
      <w:pPr>
        <w:pStyle w:val="ConsPlusTitle"/>
        <w:jc w:val="center"/>
      </w:pPr>
    </w:p>
    <w:p w:rsidR="00605ED3" w:rsidRDefault="00605ED3">
      <w:pPr>
        <w:pStyle w:val="ConsPlusTitle"/>
        <w:jc w:val="center"/>
      </w:pPr>
      <w:r>
        <w:t>ПРИКАЗ</w:t>
      </w:r>
    </w:p>
    <w:p w:rsidR="00605ED3" w:rsidRDefault="00605ED3">
      <w:pPr>
        <w:pStyle w:val="ConsPlusTitle"/>
        <w:jc w:val="center"/>
      </w:pPr>
      <w:r>
        <w:t>от 30 июня 2011 г. N 68</w:t>
      </w:r>
    </w:p>
    <w:p w:rsidR="00605ED3" w:rsidRDefault="00605ED3">
      <w:pPr>
        <w:pStyle w:val="ConsPlusTitle"/>
        <w:jc w:val="center"/>
      </w:pPr>
    </w:p>
    <w:p w:rsidR="00605ED3" w:rsidRDefault="00605ED3">
      <w:pPr>
        <w:pStyle w:val="ConsPlusTitle"/>
        <w:jc w:val="center"/>
      </w:pPr>
      <w:r>
        <w:t>ОБ УТВЕРЖДЕНИИ ПОЛОЖЕНИЯ</w:t>
      </w:r>
    </w:p>
    <w:p w:rsidR="00605ED3" w:rsidRDefault="00605ED3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605ED3" w:rsidRDefault="00605ED3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605ED3" w:rsidRDefault="00605ED3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605ED3" w:rsidRDefault="00605ED3">
      <w:pPr>
        <w:pStyle w:val="ConsPlusTitle"/>
        <w:jc w:val="center"/>
      </w:pPr>
      <w:r>
        <w:t>ИНФОРМАЦИИ О ДЕЯТЕЛЬНОСТИ СУДОВ</w:t>
      </w:r>
    </w:p>
    <w:p w:rsidR="00605ED3" w:rsidRDefault="00605ED3">
      <w:pPr>
        <w:pStyle w:val="ConsPlusNormal"/>
        <w:jc w:val="center"/>
      </w:pPr>
    </w:p>
    <w:p w:rsidR="00605ED3" w:rsidRDefault="00605ED3">
      <w:pPr>
        <w:pStyle w:val="ConsPlusNormal"/>
        <w:ind w:firstLine="540"/>
        <w:jc w:val="both"/>
      </w:pPr>
      <w:proofErr w:type="gramStart"/>
      <w:r>
        <w:t xml:space="preserve">В целях реализации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 внесении изменений в статью 11 Федерального закона "О порядке рассмотрения обращений граждан Российской Федерации",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"О противодействии коррупции", совершенствования организации работы по рассмотрению обращений организаций, предпринимателей, граждан и их представителей, руководствуясь </w:t>
      </w:r>
      <w:hyperlink r:id="rId10">
        <w:r>
          <w:rPr>
            <w:color w:val="0000FF"/>
          </w:rPr>
          <w:t>пунктом 2 статьи 20</w:t>
        </w:r>
      </w:hyperlink>
      <w:r>
        <w:t xml:space="preserve"> Федерального конституционного закона "Об арбитражных</w:t>
      </w:r>
      <w:proofErr w:type="gramEnd"/>
      <w:r>
        <w:t xml:space="preserve"> </w:t>
      </w:r>
      <w:proofErr w:type="gramStart"/>
      <w:r>
        <w:t>судах</w:t>
      </w:r>
      <w:proofErr w:type="gramEnd"/>
      <w:r>
        <w:t xml:space="preserve"> в Российской Федерации", приказываю: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2. Председателям арбитражных судов организовать работу судов по рассмотрению обращений организаций, предпринимателей, граждан и их представителей, запросов о предоставлении информации о деятельности судов, по приему посетителей в соответствии с федеральными законами и настоящим </w:t>
      </w:r>
      <w:hyperlink w:anchor="P34">
        <w:r>
          <w:rPr>
            <w:color w:val="0000FF"/>
          </w:rPr>
          <w:t>Положением</w:t>
        </w:r>
      </w:hyperlink>
      <w:r>
        <w:t>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3. Состояние работы судов по рассмотрению обращений организаций, предпринимателей и граждан, по приему посетителей, а также запросов о предоставлении информации о деятельности судов проверять не реже двух раз в год.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В федеральных арбитражных судах округов, арбитражных апелляционных судах и арбитражных судах субъектов Российской Федерации проверка осуществляется комиссией, назначаемой председателем соответствующего арбитражного суда, в Высшем Арбитражном Суде Российской Федерации - Административным отделом.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 Административному отделу Высшего Арбитражного Суда Российской Федерации направить настоящий приказ в федеральные арбитражные суды округов, арбитражные апелляционные суды, арбитражные суды субъектов Российской Федерации.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5. Признать утратившим силу приказ Высшего Арбитражного Суда Российской Федерации от 5 декабря 2007 года N 160.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приказа возложить на руководителя аппарата - администратора Высшего Арбитражного Суда Российской Федерации.</w:t>
      </w: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Normal"/>
        <w:jc w:val="right"/>
      </w:pPr>
      <w:r>
        <w:t xml:space="preserve">Председатель </w:t>
      </w:r>
      <w:proofErr w:type="gramStart"/>
      <w:r>
        <w:t>Высшего</w:t>
      </w:r>
      <w:proofErr w:type="gramEnd"/>
      <w:r>
        <w:t xml:space="preserve"> Арбитражного</w:t>
      </w:r>
    </w:p>
    <w:p w:rsidR="00605ED3" w:rsidRDefault="00605ED3">
      <w:pPr>
        <w:pStyle w:val="ConsPlusNormal"/>
        <w:jc w:val="right"/>
      </w:pPr>
      <w:r>
        <w:t>Суда Российской Федерации</w:t>
      </w:r>
    </w:p>
    <w:p w:rsidR="00605ED3" w:rsidRDefault="00605ED3">
      <w:pPr>
        <w:pStyle w:val="ConsPlusNormal"/>
        <w:jc w:val="right"/>
      </w:pPr>
      <w:r>
        <w:t>А.А.ИВАНОВ</w:t>
      </w: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Normal"/>
        <w:jc w:val="right"/>
        <w:outlineLvl w:val="0"/>
      </w:pPr>
      <w:r>
        <w:t>Утверждено</w:t>
      </w:r>
    </w:p>
    <w:p w:rsidR="00605ED3" w:rsidRDefault="00605ED3">
      <w:pPr>
        <w:pStyle w:val="ConsPlusNormal"/>
        <w:jc w:val="right"/>
      </w:pPr>
      <w:r>
        <w:t xml:space="preserve">приказом </w:t>
      </w:r>
      <w:proofErr w:type="gramStart"/>
      <w:r>
        <w:t>Высшего</w:t>
      </w:r>
      <w:proofErr w:type="gramEnd"/>
      <w:r>
        <w:t xml:space="preserve"> Арбитражного</w:t>
      </w:r>
    </w:p>
    <w:p w:rsidR="00605ED3" w:rsidRDefault="00605ED3">
      <w:pPr>
        <w:pStyle w:val="ConsPlusNormal"/>
        <w:jc w:val="right"/>
      </w:pPr>
      <w:r>
        <w:t>Суда Российской Федерации</w:t>
      </w:r>
    </w:p>
    <w:p w:rsidR="00605ED3" w:rsidRDefault="00605ED3">
      <w:pPr>
        <w:pStyle w:val="ConsPlusNormal"/>
        <w:jc w:val="right"/>
      </w:pPr>
      <w:r>
        <w:t>от 30 июня 2011 г. N 68</w:t>
      </w:r>
    </w:p>
    <w:p w:rsidR="00605ED3" w:rsidRDefault="00605ED3">
      <w:pPr>
        <w:pStyle w:val="ConsPlusNormal"/>
        <w:jc w:val="right"/>
      </w:pPr>
    </w:p>
    <w:p w:rsidR="00605ED3" w:rsidRDefault="00605ED3">
      <w:pPr>
        <w:pStyle w:val="ConsPlusTitle"/>
        <w:jc w:val="center"/>
      </w:pPr>
      <w:bookmarkStart w:id="0" w:name="P34"/>
      <w:bookmarkEnd w:id="0"/>
      <w:r>
        <w:t>ПОЛОЖЕНИЕ</w:t>
      </w:r>
    </w:p>
    <w:p w:rsidR="00605ED3" w:rsidRDefault="00605ED3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605ED3" w:rsidRDefault="00605ED3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605ED3" w:rsidRDefault="00605ED3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605ED3" w:rsidRDefault="00605ED3">
      <w:pPr>
        <w:pStyle w:val="ConsPlusTitle"/>
        <w:jc w:val="center"/>
      </w:pPr>
      <w:r>
        <w:t>ИНФОРМАЦИИ О ДЕЯТЕЛЬНОСТИ СУДОВ</w:t>
      </w:r>
    </w:p>
    <w:p w:rsidR="00605ED3" w:rsidRDefault="00605ED3">
      <w:pPr>
        <w:pStyle w:val="ConsPlusNormal"/>
        <w:jc w:val="center"/>
      </w:pPr>
    </w:p>
    <w:p w:rsidR="00605ED3" w:rsidRDefault="00605ED3">
      <w:pPr>
        <w:pStyle w:val="ConsPlusNormal"/>
        <w:ind w:firstLine="540"/>
        <w:jc w:val="both"/>
      </w:pPr>
      <w:proofErr w:type="gramStart"/>
      <w:r>
        <w:t xml:space="preserve">Обращения организаций, предпринимателей и граждан с предложениями об улучшении организационной работы арбитражных судов, заявлениями и жалобами по вопросам судебной деятельности арбитражных судов являются реализацией их прав, предусмотренных </w:t>
      </w:r>
      <w:hyperlink r:id="rId11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 законом, важным средством защиты законных интересов, эффективным путем информирования о недостатках, имеющихся в работе арбитражных судов, и способствуют совершенствованию организации судебной деятельности.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>Своевременное и полное рассмотрение предложений, заявлений и жалоб, принятие по ним действенных мер - одно из важных и ответственных направлений работы всех органов государственной власти, в том числе и органов судебной власти.</w:t>
      </w:r>
    </w:p>
    <w:p w:rsidR="00605ED3" w:rsidRDefault="00605ED3">
      <w:pPr>
        <w:pStyle w:val="ConsPlusNormal"/>
        <w:ind w:firstLine="540"/>
        <w:jc w:val="both"/>
      </w:pPr>
    </w:p>
    <w:p w:rsidR="00605ED3" w:rsidRDefault="00605ED3">
      <w:pPr>
        <w:pStyle w:val="ConsPlusNormal"/>
        <w:jc w:val="center"/>
        <w:outlineLvl w:val="1"/>
      </w:pPr>
      <w:r>
        <w:t>1. Общие положения</w:t>
      </w:r>
    </w:p>
    <w:p w:rsidR="00605ED3" w:rsidRDefault="00605ED3">
      <w:pPr>
        <w:pStyle w:val="ConsPlusNormal"/>
        <w:jc w:val="center"/>
      </w:pPr>
    </w:p>
    <w:p w:rsidR="00605ED3" w:rsidRDefault="00605ED3">
      <w:pPr>
        <w:pStyle w:val="ConsPlusNormal"/>
        <w:ind w:firstLine="540"/>
        <w:jc w:val="both"/>
      </w:pPr>
      <w:r>
        <w:t xml:space="preserve">1.1. </w:t>
      </w:r>
      <w:proofErr w:type="gramStart"/>
      <w:r>
        <w:t>Положение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 (далее - Положение) определяет единый порядок рассмотрения предложений, заявлений и жалоб организаций, предпринимателей, граждан и их представителей (далее - заявители) на действия судей и работников аппаратов арбитражных судов, а также запросов о предоставлении информации о</w:t>
      </w:r>
      <w:proofErr w:type="gramEnd"/>
      <w:r>
        <w:t xml:space="preserve"> деятельности судов (далее - обращения), за исключением тех, которые рассматриваются в процессуальном порядке.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Обращения, содержащие просьбу предоставить информацию о деятельности арбитражного суда, а также содержащие сведения о коррупционных правонарушениях со стороны судей и работников аппаратов арбитражных судов, рассматриваются с учетом особенностей, установленных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Российской Федерации" и законодательством Российской Федерации о противодействии коррупции.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В работе по рассмотрению обращений арбитражные суды руководствуются </w:t>
      </w:r>
      <w:hyperlink r:id="rId13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 конституционным </w:t>
      </w:r>
      <w:hyperlink r:id="rId14">
        <w:r>
          <w:rPr>
            <w:color w:val="0000FF"/>
          </w:rPr>
          <w:t>законом</w:t>
        </w:r>
      </w:hyperlink>
      <w:r>
        <w:t xml:space="preserve"> "Об арбитражных судах в Российской Федерации", </w:t>
      </w:r>
      <w:hyperlink r:id="rId15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"Об обеспечении доступа</w:t>
      </w:r>
      <w:proofErr w:type="gramEnd"/>
      <w:r>
        <w:t xml:space="preserve"> </w:t>
      </w:r>
      <w:proofErr w:type="gramStart"/>
      <w:r>
        <w:t xml:space="preserve">к информации о деятельности судов в Российской Федерации",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</w:t>
      </w:r>
      <w:hyperlink r:id="rId21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иными нормативными правовыми актами, локальными актами Высшего Арбитражного Суда Российской Федерации, </w:t>
      </w:r>
      <w:hyperlink r:id="rId22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23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</w:t>
      </w:r>
      <w:r>
        <w:lastRenderedPageBreak/>
        <w:t>Федерации и настоящим Положением.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В арбитражных судах в целях организации работы по рассмотрению обращений могут </w:t>
      </w:r>
      <w:proofErr w:type="gramStart"/>
      <w:r>
        <w:t>разрабатываться и издаваться</w:t>
      </w:r>
      <w:proofErr w:type="gramEnd"/>
      <w:r>
        <w:t xml:space="preserve"> локальные акты, которыми утверждаются инструкции, положения, порядки и т.д.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1.3. Обращение, поступившее в арбитражный суд в соответствии с его компетенцией, подлежит обязательному рассмотрению.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Организация работы по своевременному рассмотрению обращений на действия судей и работников аппаратов арбитражных судов, а также обращений, связанных с организацией деятельности судов, возлагается на председателей арбитражных судов.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Председатель суда несет персональную ответственность за своевременную организацию рассмотрения обращений и принятие по ним соответствующих мер.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Регистрация и делопроизводство по обращениям ведутся согласно правилам, установленным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</w:t>
      </w:r>
      <w:hyperlink r:id="rId25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соответствующими разделами </w:t>
      </w:r>
      <w:hyperlink r:id="rId26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7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>Обращение подлежит обязательной регистрации в трехдневный срок с момента поступления в суд в базе данных используемого программного комплекса (в журнале регистрации).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После рассмотрения </w:t>
      </w:r>
      <w:proofErr w:type="gramStart"/>
      <w:r>
        <w:t>обращения</w:t>
      </w:r>
      <w:proofErr w:type="gramEnd"/>
      <w:r>
        <w:t xml:space="preserve"> приложенные к нему подлинники документов в обязательном порядке возвращаются заявителям. Копии приложенных к обращению документов возвращаются заявителям по усмотрению руководства суда либо по запросу заявителя.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Рассмотренные обращения с копиями ответов подшиваются в дело согласно утвержденной в арбитражном суде номенклатуре дел. Сроки их хранения устанавливаются в соответствии с </w:t>
      </w:r>
      <w:hyperlink r:id="rId28">
        <w:r>
          <w:rPr>
            <w:color w:val="0000FF"/>
          </w:rPr>
          <w:t>Перечнем</w:t>
        </w:r>
      </w:hyperlink>
      <w:r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Российской Федерации от 25 августа 2010 года N 558.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1.5. Лицо, ответственное за организацию работы с обращениями, определяется приказом председателя арбитражного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Лицо, ответственное за организацию работы с обращениями, осуществляет </w:t>
      </w:r>
      <w:proofErr w:type="gramStart"/>
      <w:r>
        <w:t>контроль за</w:t>
      </w:r>
      <w:proofErr w:type="gramEnd"/>
      <w:r>
        <w:t xml:space="preserve"> сроками рассмотрения обращений в порядке, установленном соответствующими разделами </w:t>
      </w:r>
      <w:hyperlink r:id="rId29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30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1.6. Обращения, содержащие вопросы, решение которых не входит в компетенцию арбитражных судов, не позднее чем в семидневный срок со дня регистрации направляются в соответствующие организации по принадлежности с уведомлением заявителя либо возвращаются.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1.7. </w:t>
      </w:r>
      <w:proofErr w:type="gramStart"/>
      <w:r>
        <w:t>Если для решения поставленных в обращении вопросов требуется получение информации от другого арбитражного суда или нескольких арбитражных судов, от структурного подразделения суда, иных государственных органов или должностных лиц, копия обращения в течение семи дней со дня регистрации направляется в соответствующий арбитражный суд (арбитражные суды), структурное подразделение суда, государственный орган или должностному лицу.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lastRenderedPageBreak/>
        <w:t>1.8. Арбитражными судами рассматриваются обращения, поступившие в устной или письменной форме, в том числе в форме электронного документа.</w:t>
      </w:r>
    </w:p>
    <w:p w:rsidR="00605ED3" w:rsidRDefault="00605ED3">
      <w:pPr>
        <w:pStyle w:val="ConsPlusNormal"/>
        <w:spacing w:before="220"/>
        <w:ind w:firstLine="540"/>
        <w:jc w:val="both"/>
      </w:pPr>
      <w:proofErr w:type="gramStart"/>
      <w:r>
        <w:t>Письменные обращения в обязательном порядке должны содержать наименование арбитражного суда, в который они направляются, либо фамилию, имя, отчество лица, которому направляется обращение, либо должность этого лица, а также фамилию, имя, отчество (последнее - при наличии) заявителя или наименование организации, почтовый адрес, по которому должен быть отправлен ответ или уведомление о переадресации обращения.</w:t>
      </w:r>
      <w:proofErr w:type="gramEnd"/>
      <w:r>
        <w:t xml:space="preserve"> В обращении должна быть изложена суть предложения, заявления или жалобы. Письменное обращение должно содержать личную подпись заявителя, а обращение организации должно быть подписано руководителем. К обращению, подписанному лицом, действующим на основании доверенности, прилагается копия доверенности.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Обращения, поступившие в форме электронного документа, в обязательном порядке должны содержать фамилию,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Обращения, поступившие в устной форме, подлежат регистрации согласно установленному порядку работы телефона доверия и порядку организации личного приема граждан и представителей организаций.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1.9.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адресу, указанным в обращении.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Ответ на обращение не дается в случае получения письменного обращения без подписи обратившегося </w:t>
      </w:r>
      <w:proofErr w:type="gramStart"/>
      <w:r>
        <w:t>и</w:t>
      </w:r>
      <w:proofErr w:type="gramEnd"/>
      <w:r>
        <w:t xml:space="preserve"> без обратного почтового адреса, по которому должен быть направлен ответ.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Арбитражные суды не представляют информации по обращениям на основании положений </w:t>
      </w:r>
      <w:hyperlink r:id="rId31">
        <w:r>
          <w:rPr>
            <w:color w:val="0000FF"/>
          </w:rPr>
          <w:t>статьи 20</w:t>
        </w:r>
      </w:hyperlink>
      <w:r>
        <w:t xml:space="preserve"> Федерального закона "Об обеспечении доступа к информации о деятельности судов в Российской Федерации".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Ответ по существу приведенных в обращении доводов не дается и в тех случаях, когда оно не поддается прочтению, содержит нецензурные либо оскорбительные выражения, угрозы жизни, здоровью и имуществу должностного лица, а также членов его семьи, о чем сообщается гражданину, направившему обращение.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и его рассмотрение по существу не относится к компетенции арбитражных судов, такое обращение подлежит направлению в государственный орган в соответствии с его компетенцией.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05ED3" w:rsidRDefault="00605ED3">
      <w:pPr>
        <w:pStyle w:val="ConsPlusNormal"/>
        <w:spacing w:before="220"/>
        <w:ind w:firstLine="540"/>
        <w:jc w:val="both"/>
      </w:pPr>
      <w:proofErr w:type="gramStart"/>
      <w:r>
        <w:t>Если причины, по которым ответ по существу поставленных в обращении вопросов не мог быть дан, в последующем устранены, заявитель вправе вновь направить обращение в соответствующий арбитражный суд.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>1.10. Направление обращений на рассмотрение тем должностным лицам, действия которых обжалуются, запрещается.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lastRenderedPageBreak/>
        <w:t>Проверка обращений на действия председателей арбитражных судов проводится по поручению Председателя Высшего Арбитражного Суда Российской Федерации их заместителями, судьями и работниками аппарата Высшего Арбитражного Суда Российской Федерации либо председателями арбитражных судов вышестоящих инстанций.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1.11. Должностное лицо арбитражного суда, неправомерно отказывающее в приеме или рассмотрении обращения, препятствующее подаче обращения, подвергающее заявителя преследованию и допускающее другие нарушения действующего законодательства в работе с обращениями, привлекается к ответственности в соответствии с действующим законодательством.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В случае если при проверке будет установлено, что обращение содержит заведомо ложные сведения, председатель арбитражного суда вправе обратиться в соответствующие органы о привлечении заявителя к ответственности согласно действующему законодательству.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1.12. Если по обращениям, поступающим неоднократно от одного и того же заявителя по одним и тем же вопросам, проводились проверки и были приняты обоснованные решения, о чем ему сообщалось, а в последнем его обращении новые доводы или обстоятельства не содержатся, заявителю сообщается о прекращении проверок по таким обращениям. При наличии в обращении ссылок на новые (дополнительные) обстоятельства проверка проводится в установленном порядке.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Решение о прекращении переписки принимается лицами, указанными в </w:t>
      </w:r>
      <w:hyperlink w:anchor="P99">
        <w:r>
          <w:rPr>
            <w:color w:val="0000FF"/>
          </w:rPr>
          <w:t>пункте 2.6</w:t>
        </w:r>
      </w:hyperlink>
      <w:r>
        <w:t xml:space="preserve"> настоящего Положения.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В случае принятия </w:t>
      </w:r>
      <w:proofErr w:type="gramStart"/>
      <w:r>
        <w:t>решения</w:t>
      </w:r>
      <w:proofErr w:type="gramEnd"/>
      <w:r>
        <w:t xml:space="preserve"> о прекращении переписки поступающие в дальнейшем обращения возвращаются заявителю без рассмотрения.</w:t>
      </w:r>
    </w:p>
    <w:p w:rsidR="00605ED3" w:rsidRDefault="00605ED3">
      <w:pPr>
        <w:pStyle w:val="ConsPlusNormal"/>
        <w:ind w:firstLine="540"/>
        <w:jc w:val="both"/>
      </w:pPr>
    </w:p>
    <w:p w:rsidR="00605ED3" w:rsidRDefault="00605ED3">
      <w:pPr>
        <w:pStyle w:val="ConsPlusNormal"/>
        <w:jc w:val="center"/>
        <w:outlineLvl w:val="1"/>
      </w:pPr>
      <w:r>
        <w:t>2. Порядок рассмотрения обращений</w:t>
      </w:r>
    </w:p>
    <w:p w:rsidR="00605ED3" w:rsidRDefault="00605ED3">
      <w:pPr>
        <w:pStyle w:val="ConsPlusNormal"/>
        <w:jc w:val="center"/>
      </w:pPr>
    </w:p>
    <w:p w:rsidR="00605ED3" w:rsidRDefault="00605ED3">
      <w:pPr>
        <w:pStyle w:val="ConsPlusNormal"/>
        <w:ind w:firstLine="540"/>
        <w:jc w:val="both"/>
      </w:pPr>
      <w:r>
        <w:t>2.1.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суда, председателям судебных составов, судьям, руководителю аппарата - администратору арбитражного суда или его заместителю, руководителям структурных подразделений, работникам арбитражного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Если обращение было направлено одновременно в адрес арбитражного суда и Высшего Арбитражного Суда Российской Федерации, в течение 14 дней со дня его поступления арбитражный суд обязан по результатам рассмотрения представить в Высший Арбитражный Суд Российской Федерации информацию о проведенной проверке и копию ответа заявителю.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2.2. По решению председателя суда в необходимых случаях может создаваться комиссия для рассмотрения обращения.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Обращения на действия судей председатель арбитражного суда рассматривает лично или поручает их рассмотрение своим заместителям.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2.3. Ответы на обращения подписывают: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в федеральных арбитражных судах округов, арбитражных апелляционных судах, арбитражных судах субъектов Российской Федерации - председатель арбитражного суда, а также по его поручению заместители председателя суда, руководитель аппарата - администратор арбитражного суда;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в Высшем Арбитражном Суде Российской Федерации - Председатель Высшего Арбитражного Суда Российской Федерации, а также по его поручению заместители Председателя </w:t>
      </w:r>
      <w:r>
        <w:lastRenderedPageBreak/>
        <w:t>Высшего Арбитражного Суда Российской Федерации, руководитель аппарата - администратор Высшего Арбитражного Суда Российской Федерации, его заместитель или руководители структурных подразделений.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2.4. Рассмотрению обращения, как правило, предшествует проверка содержащихся в нем доводов, которую проводит исполнитель (члены комиссии).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По поступившим в Высший Арбитражный Суд Российской Федерации обращениям на действия судей и работников соответствующего аппарата суда проведение проверки может поручаться председателю арбитражного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При необходимости для проведения проверки в арбитражные суды направляются судьи и работники структурных подразделений Высшего Арбитражного Суда Российской Федерации.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Поручения о проведении проверок по обращениям могут даваться арбитражным судам органами судейского сообщества, в частности квалификационными коллегиями судей.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При проведении проверки исполнитель (члены комиссии) на основании поручения председателя арбитражного суда о рассмотрении обращения вправе знакомиться с имеющимися в суде документами, снимать с них копии, делать выписки, получать необходимые объяснения от судей, работников аппарата суда и иных лиц, запрашивать информацию в других организациях, консультироваться со специалистами в той или иной области действующего законодательства.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Председатель арбитражного суда или уполномоченное им лицо в соответствии с поручением Высшего Арбитражного Суда Российской Федерации обязан (обязано) предоставить необходимые для рассмотрения обращения документы и материалы в сроки, установленные в поручении, либо согласно действующему </w:t>
      </w:r>
      <w:hyperlink r:id="rId33">
        <w:r>
          <w:rPr>
            <w:color w:val="0000FF"/>
          </w:rPr>
          <w:t>законодательству</w:t>
        </w:r>
      </w:hyperlink>
      <w:r>
        <w:t xml:space="preserve"> - в течение 15 дней. Документы и материалы, в которых содержатся сведения, составляющие государственную или иную охраняемую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тайну, направляются в Высший Арбитражный Суд Российской Федерации в установленном для такой корреспонденции порядке.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Исполнитель или члены комиссии должны проявлять тактичность, вежливость, уважительное отношение к собеседникам. Лицам, принимающим участие в работе с обращениями, запрещается разглашать ставшие им известными сведения об обстоятельствах личной жизни граждан и иную конфиденциальную информацию, а также сведения, содержащиеся в обращении, без согласия заявителя.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Не является разглашением сведений, содержащихся в обращении, его направление председателю арбитражного суда, на действия судей и работников которого поступила жалоба, в вышестоящий арбитражный суд, государственные органы,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Проверка должна проводиться объективно и всесторонне, охватывать все обстоятельства, изложенные в обращении.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Лицо, в отношении которого проведена проверка, должно быть ознакомлено с ее результатами и вправе изложить в письменной форме свое мнение относительно результатов проверки.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По окончании проверки ее материалы с выводами исполнителя (членов комиссии), предложениями и проектом ответа заявителю докладываются председателю арбитражного суда, а в Высшем Арбитражном Суде Российской Федерации - руководителю структурного подразделения для последующего доклада руководству Высшего Арбитражного Суда Российской Федерации.</w:t>
      </w:r>
    </w:p>
    <w:p w:rsidR="00605ED3" w:rsidRDefault="00605ED3">
      <w:pPr>
        <w:pStyle w:val="ConsPlusNormal"/>
        <w:spacing w:before="220"/>
        <w:ind w:firstLine="540"/>
        <w:jc w:val="both"/>
      </w:pPr>
      <w:bookmarkStart w:id="1" w:name="P99"/>
      <w:bookmarkEnd w:id="1"/>
      <w:r>
        <w:lastRenderedPageBreak/>
        <w:t>2.6. Окончательные решения по обращениям принимают: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в арбитражных судах - председатель суда;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в Высшем Арбитражном Суде Российской Федерации - Председатель Высшего Арбитражного Суда Российской Федерации либо по его поручению заместители Председателя Высшего Арбитражного Суда Российской Федерации и руководители структурных подразделений.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2.7. Высший Арбитражный Суд Российской Федерации по результатам рассмотрения обращения в отношении судьи направляет для сведения председателю соответствующего арбитражного суда копию ответа заявителю.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При необходимости Высший Арбитражный Суд Российской Федерации может направить председателю арбитражного суда поручение о принятии мер организационного характера для устранения выявленных нарушений и недостатков.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Если в обращении </w:t>
      </w:r>
      <w:proofErr w:type="gramStart"/>
      <w:r>
        <w:t>приводятся доводы и обстоятельства разрешенного судом дела и оспариваются</w:t>
      </w:r>
      <w:proofErr w:type="gramEnd"/>
      <w:r>
        <w:t xml:space="preserve"> решения и выводы суда, которые в установленном </w:t>
      </w:r>
      <w:hyperlink r:id="rId35">
        <w:r>
          <w:rPr>
            <w:color w:val="0000FF"/>
          </w:rPr>
          <w:t>законом</w:t>
        </w:r>
      </w:hyperlink>
      <w:r>
        <w:t xml:space="preserve"> процессуальном порядке могут быть рассмотрены только вышестоящими судебными инстанциями, то обращение возвращается заявителю в течение семи дней со дня его регистрации с разъяснением порядка обжалования судебного акта.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На поступившее от лиц, участвующих в не завершенном производством деле, обращение, из содержания которого можно сделать вывод о попытке оказания влияния на суд, председатель арбитражного суда вправе направить ответ без проведения служебной проверки.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Обращение лица, не являющегося участником процесса, по поводу находящегося в производстве суда дела по решению председателя суда или его заместителей подлежит размещению на сайте арбитражного суда в установленном порядке.</w:t>
      </w:r>
    </w:p>
    <w:p w:rsidR="00605ED3" w:rsidRDefault="00605ED3">
      <w:pPr>
        <w:pStyle w:val="ConsPlusNormal"/>
        <w:spacing w:before="220"/>
        <w:ind w:firstLine="540"/>
        <w:jc w:val="both"/>
      </w:pPr>
      <w:proofErr w:type="gramStart"/>
      <w:r>
        <w:t>При признании доводов, содержащихся в обращении, несостоятельными заявителю направляется ответ с обоснованием и оценкой каждого его довода, со ссылками на материалы проверки и нормы действующего законодательства.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>В случае признания доводов заявителя обоснованными (полностью или частично) в ответе делается ссылка на обстоятельства, подтвержденные проверкой, и сообщается о принятых по ним мерах. В таком случае председатель арбитражного суда принимает соответствующие меры в отношении лиц, допустивших те или иные нарушения и упущения в работе, а также меры организационного характера по устранению и предупреждению выявленных недостатков.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2.8. В зависимости от характера нарушения и степени виновности судьи, допустившего его, председатель арбитражного суда может ограничиться беседой с ним либо вынести этот вопрос на совещание судей или на заседание президиума арбитражного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При установлении факта совершения судьей дисциплинарного проступка председатель арбитражного суда вправе внести представление в соответствующую квалификационную коллегию судей о привлечении судьи к дисциплинарной ответственности.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Признав оценку председателем арбитражного суда допущенного судьей проступка недостаточно объективной, Председатель Высшего Арбитражного Суда Российской Федерации может предложить ему пересмотреть принятое решение.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2.9. Обо всех фактах внесения представлений в квалификационные коллегии судей о привлечении судей к дисциплинарной ответственности и результатах их рассмотрения председатель соответствующего суда незамедлительно информирует Высший Арбитражный Суд Российской Федерации.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lastRenderedPageBreak/>
        <w:t>2.10. В зависимости от характера нарушения и степени виновности работника аппарата арбитражного суда, допустившего его, председатель арбитражного суда, его заместители или по поручению председателя арбитражного суда руководитель аппарата - администратор арбитражного суда могут ограничиться беседой с ним или вынести этот вопрос на совещание работников аппарата арбитражного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При установлении факта совершения работником аппарата суда дисциплинарного проступка председатель арбитражного суда вправе принять решение о наложении на такого работника дисциплинарного взыскания в порядке, установленном </w:t>
      </w:r>
      <w:hyperlink r:id="rId36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2.11. Обобщенные сведения по всем фактам привлечения работников аппарата к дисциплинарной ответственности председатель суда сообщает в информации (отчете) по итогам работы за соответствующий год.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Сведения об основных показателях, характеризующих работу по рассмотрению обращений в арбитражном суде, могут быть размещены на сайте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2.12. </w:t>
      </w:r>
      <w:proofErr w:type="gramStart"/>
      <w:r>
        <w:t xml:space="preserve">По результатам рассмотрения обращения, содержащего запрос о деятельности суда, ответ дается с учетом положений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а именно: обратившемуся предоставляется информация либо направляется мотивированный отказ, а в случае если эта информация опубликована в средствах массовой информации либо размещена в сети Интернет, в ответе суд указывает название, дату выхода и</w:t>
      </w:r>
      <w:proofErr w:type="gramEnd"/>
      <w:r>
        <w:t xml:space="preserve"> номер средства массовой информации, в котором она опубликована, и (или) электронный адрес официального сайта, на котором размещена запрашиваемая информация.</w:t>
      </w:r>
    </w:p>
    <w:p w:rsidR="00605ED3" w:rsidRDefault="00605ED3">
      <w:pPr>
        <w:pStyle w:val="ConsPlusNormal"/>
        <w:ind w:firstLine="540"/>
        <w:jc w:val="both"/>
      </w:pPr>
    </w:p>
    <w:p w:rsidR="00605ED3" w:rsidRDefault="00605ED3">
      <w:pPr>
        <w:pStyle w:val="ConsPlusNormal"/>
        <w:jc w:val="center"/>
        <w:outlineLvl w:val="1"/>
      </w:pPr>
      <w:r>
        <w:t>3. Сроки рассмотрения обращений</w:t>
      </w:r>
    </w:p>
    <w:p w:rsidR="00605ED3" w:rsidRDefault="00605ED3">
      <w:pPr>
        <w:pStyle w:val="ConsPlusNormal"/>
        <w:jc w:val="center"/>
      </w:pPr>
    </w:p>
    <w:p w:rsidR="00605ED3" w:rsidRDefault="00605ED3">
      <w:pPr>
        <w:pStyle w:val="ConsPlusNormal"/>
        <w:ind w:firstLine="540"/>
        <w:jc w:val="both"/>
      </w:pPr>
      <w:r>
        <w:t xml:space="preserve">3.1. Обращения рассматриваются в течение 30 дней, за исключением обращений, указанных в </w:t>
      </w:r>
      <w:hyperlink r:id="rId38">
        <w:r>
          <w:rPr>
            <w:color w:val="0000FF"/>
          </w:rPr>
          <w:t>пунктах 2</w:t>
        </w:r>
      </w:hyperlink>
      <w:r>
        <w:t xml:space="preserve"> и </w:t>
      </w:r>
      <w:hyperlink r:id="rId39">
        <w:r>
          <w:rPr>
            <w:color w:val="0000FF"/>
          </w:rPr>
          <w:t>4 статьи 11</w:t>
        </w:r>
      </w:hyperlink>
      <w:r>
        <w:t xml:space="preserve"> Федерального закона "О порядке рассмотрения обращений граждан Российской Федерации". Такие обращения рассматриваются в семидневный срок.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Обращение, поступившее в соответствии с </w:t>
      </w:r>
      <w:hyperlink r:id="rId40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должно быть рассмотрено на основании </w:t>
      </w:r>
      <w:hyperlink r:id="rId41">
        <w:r>
          <w:rPr>
            <w:color w:val="0000FF"/>
          </w:rPr>
          <w:t>статьи 40</w:t>
        </w:r>
      </w:hyperlink>
      <w:r>
        <w:t xml:space="preserve"> названного Закона в семидневный срок со дня получения, в те же сроки </w:t>
      </w:r>
      <w:proofErr w:type="gramStart"/>
      <w:r>
        <w:t>обратившемуся</w:t>
      </w:r>
      <w:proofErr w:type="gramEnd"/>
      <w:r>
        <w:t xml:space="preserve"> предоставляются сведения, запрашиваемые в данном обращении. Уведомление об отказе либо об отсрочке в предоставлении запрашиваемой информации, если она содержит сведения, составляющие государственную, коммерческую или иную специально охраняемую </w:t>
      </w:r>
      <w:hyperlink r:id="rId42">
        <w:r>
          <w:rPr>
            <w:color w:val="0000FF"/>
          </w:rPr>
          <w:t>законом</w:t>
        </w:r>
      </w:hyperlink>
      <w:r>
        <w:t xml:space="preserve"> тайну, вручается представителю редакции в трехдневный срок со дня получения письменного запроса.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3.2. Началом срока рассмотрения обращения считается день его регистрации в арбитражном суде.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3.3. Окончанием срока рассмотрения обращения считается: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дата резолюции председателя суда либо его заместителя о согласии с предложениями исполнителя (членов комиссии) по обращению, если проверка назначалась по поручению председателя суда или его заместителя;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дата направления письменного ответа с изложением принятого по обращению решения.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В случае, когда окончание срока приходится на выходной или праздничный день, днем окончания срока рассмотрения считается первый рабочий день, следующий за выходным (праздничным) днем.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lastRenderedPageBreak/>
        <w:t>3.4. Если для рассмотрения и разрешения обращения необходимы проведение сложной проверки, истребование дополнительных документов, изучение материалов судебных дел, находящихся в вышестоящих судах, сроки могут быть продлены не более чем на 30 дней.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Срок рассмотрения обращения, в котором содержится запрос о предоставлении информации о деятельности арбитражного суда, может быть продлен не более чем на 15 дней от установленного </w:t>
      </w:r>
      <w:hyperlink r:id="rId43">
        <w:r>
          <w:rPr>
            <w:color w:val="0000FF"/>
          </w:rPr>
          <w:t>законом</w:t>
        </w:r>
      </w:hyperlink>
      <w:r>
        <w:t xml:space="preserve"> срока с обязательным уведомлением заявителя о причинах такой задержки в течение семи дней со дня регистрации его обращения.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Срок рассмотрения обращения продлевается председателем арбитражного суда или его заместителем, а в Высшем Арбитражном Суде Российской Федерации и руководителем структурного подразделения.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Срок проверки доводов обращения по поручению Высшего Арбитражного Суда Российской Федерации продлевается по решению должностного лица Высшего Арбитражного Суда Российской Федерации, направившего поручение.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 продлении срока рассмотрения обращения сообщается заявителю.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>Если председателю арбитражного суда или исполнителю, рассматривающему обращение, станет известно о проводимом органами следствия расследовании или прокурорской проверке по изложенным в обращении фактам, до завершения которых не представляется возможным дать обоснованный ответ заявителю, то материалы по решению председателя арбитражного суда или его заместителя, а в Высшем Арбитражном Суде Российской Федерации и руководителя структурного подразделения, остаются на контроле до момента завершения</w:t>
      </w:r>
      <w:proofErr w:type="gramEnd"/>
      <w:r>
        <w:t xml:space="preserve"> следствия либо прокурорской проверки.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О принятом решении уведомляется лицо, направившее обращение.</w:t>
      </w:r>
    </w:p>
    <w:p w:rsidR="00605ED3" w:rsidRDefault="00605ED3">
      <w:pPr>
        <w:pStyle w:val="ConsPlusNormal"/>
        <w:ind w:firstLine="540"/>
        <w:jc w:val="both"/>
      </w:pPr>
    </w:p>
    <w:p w:rsidR="00605ED3" w:rsidRDefault="00605ED3">
      <w:pPr>
        <w:pStyle w:val="ConsPlusNormal"/>
        <w:jc w:val="center"/>
        <w:outlineLvl w:val="1"/>
      </w:pPr>
      <w:r>
        <w:t>4. Организация личного приема и работы телефона доверия</w:t>
      </w:r>
    </w:p>
    <w:p w:rsidR="00605ED3" w:rsidRDefault="00605ED3">
      <w:pPr>
        <w:pStyle w:val="ConsPlusNormal"/>
        <w:jc w:val="center"/>
      </w:pPr>
    </w:p>
    <w:p w:rsidR="00605ED3" w:rsidRDefault="00605ED3">
      <w:pPr>
        <w:pStyle w:val="ConsPlusNormal"/>
        <w:ind w:firstLine="540"/>
        <w:jc w:val="both"/>
      </w:pPr>
      <w:r>
        <w:t xml:space="preserve">4.1. В соответствии с </w:t>
      </w:r>
      <w:hyperlink r:id="rId44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 председателем арбитражного суда, заместителями председателя и руководителями структурных подразделений осуществляется личный прием граждан и представителей организаций, обращающихся по вопросам организации деятельности суда.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4.2. Личный прием граждан и представителей организаций ведется по вопросам организации деятельности Высшего Арбитражного Суда Российской Федерации и арбитражных судов Российской Федерации.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Прием граждан и представителей организаций в связи с их обращениями по судебным делам, рассмотренным или находящимся в стадии рассмотрения, в арбитражных судах Российской Федерации не ведется.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4.3. Порядок организации личного приема граждан и представителей организаций в Высшем Арбитражном Суде Российской Федерации и арбитражных судах Российской Федерации утверждается приказом председателя соответствующего суда.</w:t>
      </w:r>
    </w:p>
    <w:p w:rsidR="00605ED3" w:rsidRDefault="00605ED3">
      <w:pPr>
        <w:pStyle w:val="ConsPlusNormal"/>
        <w:spacing w:before="220"/>
        <w:ind w:firstLine="540"/>
        <w:jc w:val="both"/>
      </w:pPr>
      <w:proofErr w:type="gramStart"/>
      <w:r>
        <w:t>Информация о правилах личного приема граждан и представителей организаций (место приема, условия приема, необходимые документы, контактные телефоны, почтовый адрес, адрес электронной почты) размещается в доступном для посетителей месте и на официальных сайтах арбитражных судов.</w:t>
      </w:r>
      <w:proofErr w:type="gramEnd"/>
    </w:p>
    <w:p w:rsidR="00605ED3" w:rsidRDefault="00605ED3">
      <w:pPr>
        <w:pStyle w:val="ConsPlusNormal"/>
        <w:spacing w:before="220"/>
        <w:ind w:firstLine="540"/>
        <w:jc w:val="both"/>
      </w:pPr>
      <w:r>
        <w:t>4.4. Должностное лицо, осуществляющее прием, обязано внимательно выслушать посетителя, тщательно разобраться в существе его обращения и по возможности сразу же дать необходимые разъяснения и рекомендации.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lastRenderedPageBreak/>
        <w:t>Поданные на личном приеме письменные обращения, а также обращения, высказанные в ходе приема устно, подлежат регистрации и учету в установленном порядке.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Если заявитель не получил ответа на свое обращение в ходе личного приема, дальнейшее рассмотрение обращения производится в соответствии с </w:t>
      </w:r>
      <w:hyperlink r:id="rId45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6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4.5. Если в обращении содержатся вопросы, решение которых не входит в компетенцию арбитражного суда, заявителю дается разъяснение, куда и в каком порядке ему следует обратиться.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4.6. 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4.7. В ходе личного приема может осуществляться ауди</w:t>
      </w:r>
      <w:proofErr w:type="gramStart"/>
      <w:r>
        <w:t>о-</w:t>
      </w:r>
      <w:proofErr w:type="gramEnd"/>
      <w:r>
        <w:t xml:space="preserve"> и/или видеозапись.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4.8. Прием устных обращений граждан и представителей организаций по телефону доверия осуществляется круглосуточно в автоматическом режиме с аудиозаписью обращений (в режиме автоответчика) с использованием аппаратно-программного комплекса.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>Порядок работы телефона доверия утверждается приказом председателя соответствующего арбитражного суда. Информация о режиме работы телефона доверия в арбитражных судах доводится до сведения граждан и представителей организаций путем размещения в доступном для посетителей месте и на официальных сайтах арбитражных судов.</w:t>
      </w:r>
    </w:p>
    <w:p w:rsidR="00605ED3" w:rsidRDefault="00605ED3">
      <w:pPr>
        <w:pStyle w:val="ConsPlusNormal"/>
        <w:spacing w:before="220"/>
        <w:ind w:firstLine="540"/>
        <w:jc w:val="both"/>
      </w:pPr>
      <w:r>
        <w:t xml:space="preserve">Устные обращения граждан, поступившие по телефону доверия, </w:t>
      </w:r>
      <w:proofErr w:type="gramStart"/>
      <w:r>
        <w:t>регистрируются и рассматриваются</w:t>
      </w:r>
      <w:proofErr w:type="gramEnd"/>
      <w:r>
        <w:t xml:space="preserve"> в порядке, предусмотренном </w:t>
      </w:r>
      <w:hyperlink r:id="rId47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8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605ED3" w:rsidRDefault="00605ED3">
      <w:pPr>
        <w:pStyle w:val="ConsPlusNormal"/>
        <w:ind w:firstLine="540"/>
        <w:jc w:val="both"/>
      </w:pPr>
    </w:p>
    <w:p w:rsidR="00605ED3" w:rsidRDefault="00605ED3">
      <w:pPr>
        <w:pStyle w:val="ConsPlusNormal"/>
        <w:ind w:firstLine="540"/>
        <w:jc w:val="both"/>
      </w:pPr>
    </w:p>
    <w:p w:rsidR="00605ED3" w:rsidRDefault="00605E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355D" w:rsidRDefault="00AC355D"/>
    <w:sectPr w:rsidR="00AC355D" w:rsidSect="000130DF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3AC" w:rsidRDefault="001B13AC" w:rsidP="00605ED3">
      <w:pPr>
        <w:spacing w:after="0" w:line="240" w:lineRule="auto"/>
      </w:pPr>
      <w:r>
        <w:separator/>
      </w:r>
    </w:p>
  </w:endnote>
  <w:endnote w:type="continuationSeparator" w:id="0">
    <w:p w:rsidR="001B13AC" w:rsidRDefault="001B13AC" w:rsidP="0060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D3" w:rsidRDefault="00605ED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D3" w:rsidRDefault="00605ED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D3" w:rsidRDefault="00605ED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3AC" w:rsidRDefault="001B13AC" w:rsidP="00605ED3">
      <w:pPr>
        <w:spacing w:after="0" w:line="240" w:lineRule="auto"/>
      </w:pPr>
      <w:r>
        <w:separator/>
      </w:r>
    </w:p>
  </w:footnote>
  <w:footnote w:type="continuationSeparator" w:id="0">
    <w:p w:rsidR="001B13AC" w:rsidRDefault="001B13AC" w:rsidP="00605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D3" w:rsidRDefault="00605ED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D3" w:rsidRDefault="00605ED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D3" w:rsidRDefault="00605ED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5ED3"/>
    <w:rsid w:val="001B13AC"/>
    <w:rsid w:val="00605ED3"/>
    <w:rsid w:val="00AC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5E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5E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5E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05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5ED3"/>
  </w:style>
  <w:style w:type="paragraph" w:styleId="a5">
    <w:name w:val="footer"/>
    <w:basedOn w:val="a"/>
    <w:link w:val="a6"/>
    <w:uiPriority w:val="99"/>
    <w:semiHidden/>
    <w:unhideWhenUsed/>
    <w:rsid w:val="00605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5E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LAW&amp;n=495137" TargetMode="External"/><Relationship Id="rId26" Type="http://schemas.openxmlformats.org/officeDocument/2006/relationships/hyperlink" Target="https://login.consultant.ru/link/?req=doc&amp;base=LAW&amp;n=158614&amp;dst=100010" TargetMode="External"/><Relationship Id="rId39" Type="http://schemas.openxmlformats.org/officeDocument/2006/relationships/hyperlink" Target="https://login.consultant.ru/link/?req=doc&amp;base=LAW&amp;n=494960&amp;dst=2" TargetMode="External"/><Relationship Id="rId21" Type="http://schemas.openxmlformats.org/officeDocument/2006/relationships/hyperlink" Target="https://login.consultant.ru/link/?req=doc&amp;base=LAW&amp;n=132458&amp;dst=100491" TargetMode="External"/><Relationship Id="rId34" Type="http://schemas.openxmlformats.org/officeDocument/2006/relationships/hyperlink" Target="https://login.consultant.ru/link/?req=doc&amp;base=LAW&amp;n=93980" TargetMode="External"/><Relationship Id="rId42" Type="http://schemas.openxmlformats.org/officeDocument/2006/relationships/hyperlink" Target="https://login.consultant.ru/link/?req=doc&amp;base=LAW&amp;n=502254" TargetMode="External"/><Relationship Id="rId47" Type="http://schemas.openxmlformats.org/officeDocument/2006/relationships/hyperlink" Target="https://login.consultant.ru/link/?req=doc&amp;base=LAW&amp;n=158614&amp;dst=100010" TargetMode="External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01960" TargetMode="External"/><Relationship Id="rId12" Type="http://schemas.openxmlformats.org/officeDocument/2006/relationships/hyperlink" Target="https://login.consultant.ru/link/?req=doc&amp;base=LAW&amp;n=422098" TargetMode="External"/><Relationship Id="rId17" Type="http://schemas.openxmlformats.org/officeDocument/2006/relationships/hyperlink" Target="https://login.consultant.ru/link/?req=doc&amp;base=LAW&amp;n=494960&amp;dst=100012" TargetMode="External"/><Relationship Id="rId25" Type="http://schemas.openxmlformats.org/officeDocument/2006/relationships/hyperlink" Target="https://login.consultant.ru/link/?req=doc&amp;base=LAW&amp;n=132458&amp;dst=100171" TargetMode="External"/><Relationship Id="rId33" Type="http://schemas.openxmlformats.org/officeDocument/2006/relationships/hyperlink" Target="https://login.consultant.ru/link/?req=doc&amp;base=LAW&amp;n=494960&amp;dst=100058" TargetMode="External"/><Relationship Id="rId38" Type="http://schemas.openxmlformats.org/officeDocument/2006/relationships/hyperlink" Target="https://login.consultant.ru/link/?req=doc&amp;base=LAW&amp;n=494960&amp;dst=1" TargetMode="External"/><Relationship Id="rId46" Type="http://schemas.openxmlformats.org/officeDocument/2006/relationships/hyperlink" Target="https://login.consultant.ru/link/?req=doc&amp;base=LAW&amp;n=166564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0654" TargetMode="External"/><Relationship Id="rId20" Type="http://schemas.openxmlformats.org/officeDocument/2006/relationships/hyperlink" Target="https://login.consultant.ru/link/?req=doc&amp;base=LAW&amp;n=510517" TargetMode="External"/><Relationship Id="rId29" Type="http://schemas.openxmlformats.org/officeDocument/2006/relationships/hyperlink" Target="https://login.consultant.ru/link/?req=doc&amp;base=LAW&amp;n=158614&amp;dst=100010" TargetMode="External"/><Relationship Id="rId41" Type="http://schemas.openxmlformats.org/officeDocument/2006/relationships/hyperlink" Target="https://login.consultant.ru/link/?req=doc&amp;base=LAW&amp;n=510517&amp;dst=100244" TargetMode="External"/><Relationship Id="rId54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hyperlink" Target="https://login.consultant.ru/link/?req=doc&amp;base=LAW&amp;n=494960" TargetMode="External"/><Relationship Id="rId32" Type="http://schemas.openxmlformats.org/officeDocument/2006/relationships/hyperlink" Target="https://login.consultant.ru/link/?req=doc&amp;base=LAW&amp;n=93980" TargetMode="External"/><Relationship Id="rId37" Type="http://schemas.openxmlformats.org/officeDocument/2006/relationships/hyperlink" Target="https://login.consultant.ru/link/?req=doc&amp;base=LAW&amp;n=422098" TargetMode="External"/><Relationship Id="rId40" Type="http://schemas.openxmlformats.org/officeDocument/2006/relationships/hyperlink" Target="https://login.consultant.ru/link/?req=doc&amp;base=LAW&amp;n=510517" TargetMode="External"/><Relationship Id="rId45" Type="http://schemas.openxmlformats.org/officeDocument/2006/relationships/hyperlink" Target="https://login.consultant.ru/link/?req=doc&amp;base=LAW&amp;n=158614&amp;dst=100010" TargetMode="External"/><Relationship Id="rId53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1742" TargetMode="External"/><Relationship Id="rId23" Type="http://schemas.openxmlformats.org/officeDocument/2006/relationships/hyperlink" Target="https://login.consultant.ru/link/?req=doc&amp;base=LAW&amp;n=166564&amp;dst=100009" TargetMode="External"/><Relationship Id="rId28" Type="http://schemas.openxmlformats.org/officeDocument/2006/relationships/hyperlink" Target="https://login.consultant.ru/link/?req=doc&amp;base=LAW&amp;n=195394&amp;dst=100012" TargetMode="External"/><Relationship Id="rId36" Type="http://schemas.openxmlformats.org/officeDocument/2006/relationships/hyperlink" Target="https://login.consultant.ru/link/?req=doc&amp;base=LAW&amp;n=510654&amp;dst=100657" TargetMode="External"/><Relationship Id="rId49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164523&amp;dst=100107" TargetMode="External"/><Relationship Id="rId19" Type="http://schemas.openxmlformats.org/officeDocument/2006/relationships/hyperlink" Target="https://login.consultant.ru/link/?req=doc&amp;base=LAW&amp;n=422098&amp;dst=100061" TargetMode="External"/><Relationship Id="rId31" Type="http://schemas.openxmlformats.org/officeDocument/2006/relationships/hyperlink" Target="https://login.consultant.ru/link/?req=doc&amp;base=LAW&amp;n=422098&amp;dst=100177" TargetMode="External"/><Relationship Id="rId44" Type="http://schemas.openxmlformats.org/officeDocument/2006/relationships/hyperlink" Target="https://login.consultant.ru/link/?req=doc&amp;base=LAW&amp;n=132458&amp;dst=100171" TargetMode="External"/><Relationship Id="rId52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5137" TargetMode="External"/><Relationship Id="rId14" Type="http://schemas.openxmlformats.org/officeDocument/2006/relationships/hyperlink" Target="https://login.consultant.ru/link/?req=doc&amp;base=LAW&amp;n=164523" TargetMode="External"/><Relationship Id="rId22" Type="http://schemas.openxmlformats.org/officeDocument/2006/relationships/hyperlink" Target="https://login.consultant.ru/link/?req=doc&amp;base=LAW&amp;n=158614&amp;dst=100010" TargetMode="External"/><Relationship Id="rId27" Type="http://schemas.openxmlformats.org/officeDocument/2006/relationships/hyperlink" Target="https://login.consultant.ru/link/?req=doc&amp;base=LAW&amp;n=166564&amp;dst=100009" TargetMode="External"/><Relationship Id="rId30" Type="http://schemas.openxmlformats.org/officeDocument/2006/relationships/hyperlink" Target="https://login.consultant.ru/link/?req=doc&amp;base=LAW&amp;n=166564&amp;dst=100009" TargetMode="External"/><Relationship Id="rId35" Type="http://schemas.openxmlformats.org/officeDocument/2006/relationships/hyperlink" Target="https://login.consultant.ru/link/?req=doc&amp;base=LAW&amp;n=502254" TargetMode="External"/><Relationship Id="rId43" Type="http://schemas.openxmlformats.org/officeDocument/2006/relationships/hyperlink" Target="https://login.consultant.ru/link/?req=doc&amp;base=LAW&amp;n=494960&amp;dst=100071" TargetMode="External"/><Relationship Id="rId48" Type="http://schemas.openxmlformats.org/officeDocument/2006/relationships/hyperlink" Target="https://login.consultant.ru/link/?req=doc&amp;base=LAW&amp;n=166564&amp;dst=100009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22098&amp;dst=100061" TargetMode="External"/><Relationship Id="rId51" Type="http://schemas.openxmlformats.org/officeDocument/2006/relationships/footer" Target="footer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4897</Words>
  <Characters>27916</Characters>
  <Application>Microsoft Office Word</Application>
  <DocSecurity>0</DocSecurity>
  <Lines>232</Lines>
  <Paragraphs>65</Paragraphs>
  <ScaleCrop>false</ScaleCrop>
  <Company/>
  <LinksUpToDate>false</LinksUpToDate>
  <CharactersWithSpaces>32748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1</cp:revision>
  <dcterms:created xsi:type="dcterms:W3CDTF">2025-08-07T13:33:00Z</dcterms:created>
  <dcterms:modified xsi:type="dcterms:W3CDTF">2025-08-07T13:33:00Z</dcterms:modified>
</cp:coreProperties>
</file>